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EE21B" w14:textId="0C29369E" w:rsidR="006E48D0" w:rsidRPr="00E960BB" w:rsidRDefault="006E48D0" w:rsidP="006E48D0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EF64BE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EF64BE">
        <w:rPr>
          <w:rFonts w:ascii="Corbel" w:hAnsi="Corbel"/>
          <w:bCs/>
          <w:i/>
        </w:rPr>
        <w:t>25</w:t>
      </w:r>
    </w:p>
    <w:p w14:paraId="70C4FB39" w14:textId="77777777" w:rsidR="006E48D0" w:rsidRPr="009C54AE" w:rsidRDefault="006E48D0" w:rsidP="006E48D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FE6BC9B" w14:textId="51B9A75A" w:rsidR="006E48D0" w:rsidRPr="009C54AE" w:rsidRDefault="006E48D0" w:rsidP="006E48D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F64BE">
        <w:rPr>
          <w:rFonts w:ascii="Corbel" w:hAnsi="Corbel"/>
          <w:b/>
          <w:i/>
          <w:smallCaps/>
          <w:sz w:val="24"/>
          <w:szCs w:val="24"/>
        </w:rPr>
        <w:t>202</w:t>
      </w:r>
      <w:r w:rsidR="00752B93">
        <w:rPr>
          <w:rFonts w:ascii="Corbel" w:hAnsi="Corbel"/>
          <w:b/>
          <w:i/>
          <w:smallCaps/>
          <w:sz w:val="24"/>
          <w:szCs w:val="24"/>
        </w:rPr>
        <w:t>6</w:t>
      </w:r>
      <w:r w:rsidR="00EF64BE">
        <w:rPr>
          <w:rFonts w:ascii="Corbel" w:hAnsi="Corbel"/>
          <w:b/>
          <w:i/>
          <w:smallCaps/>
          <w:sz w:val="24"/>
          <w:szCs w:val="24"/>
        </w:rPr>
        <w:t>-202</w:t>
      </w:r>
      <w:r w:rsidR="00752B93">
        <w:rPr>
          <w:rFonts w:ascii="Corbel" w:hAnsi="Corbel"/>
          <w:b/>
          <w:i/>
          <w:smallCaps/>
          <w:sz w:val="24"/>
          <w:szCs w:val="24"/>
        </w:rPr>
        <w:t>9</w:t>
      </w:r>
    </w:p>
    <w:p w14:paraId="61DE6CBC" w14:textId="77777777" w:rsidR="006E48D0" w:rsidRDefault="006E48D0" w:rsidP="006E48D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CFE4DC0" w14:textId="64581919" w:rsidR="006E48D0" w:rsidRPr="006A195E" w:rsidRDefault="006E48D0" w:rsidP="006E48D0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6A195E">
        <w:rPr>
          <w:rFonts w:ascii="Corbel" w:hAnsi="Corbel"/>
          <w:b/>
          <w:sz w:val="20"/>
          <w:szCs w:val="20"/>
        </w:rPr>
        <w:t>Rok akademicki 202</w:t>
      </w:r>
      <w:r w:rsidR="00752B93">
        <w:rPr>
          <w:rFonts w:ascii="Corbel" w:hAnsi="Corbel"/>
          <w:b/>
          <w:sz w:val="20"/>
          <w:szCs w:val="20"/>
        </w:rPr>
        <w:t>8</w:t>
      </w:r>
      <w:r w:rsidRPr="006A195E">
        <w:rPr>
          <w:rFonts w:ascii="Corbel" w:hAnsi="Corbel"/>
          <w:b/>
          <w:sz w:val="20"/>
          <w:szCs w:val="20"/>
        </w:rPr>
        <w:t>/202</w:t>
      </w:r>
      <w:r w:rsidR="00752B93">
        <w:rPr>
          <w:rFonts w:ascii="Corbel" w:hAnsi="Corbel"/>
          <w:b/>
          <w:sz w:val="20"/>
          <w:szCs w:val="20"/>
        </w:rPr>
        <w:t>9</w:t>
      </w:r>
    </w:p>
    <w:p w14:paraId="32F99658" w14:textId="77777777" w:rsidR="006E48D0" w:rsidRPr="006A195E" w:rsidRDefault="006E48D0" w:rsidP="006E48D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2C096E69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E48D0" w:rsidRPr="009C54AE" w14:paraId="6A0565E7" w14:textId="77777777" w:rsidTr="002829F9">
        <w:tc>
          <w:tcPr>
            <w:tcW w:w="2694" w:type="dxa"/>
            <w:vAlign w:val="center"/>
          </w:tcPr>
          <w:p w14:paraId="00DD6DB7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9C6C877" w14:textId="77777777" w:rsidR="006E48D0" w:rsidRPr="006A195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A195E">
              <w:rPr>
                <w:rFonts w:ascii="Corbel" w:hAnsi="Corbel"/>
                <w:sz w:val="24"/>
                <w:szCs w:val="24"/>
              </w:rPr>
              <w:t>Psychologia rodziny</w:t>
            </w:r>
          </w:p>
        </w:tc>
      </w:tr>
      <w:tr w:rsidR="006E48D0" w:rsidRPr="009C54AE" w14:paraId="253F505F" w14:textId="77777777" w:rsidTr="002829F9">
        <w:tc>
          <w:tcPr>
            <w:tcW w:w="2694" w:type="dxa"/>
            <w:vAlign w:val="center"/>
          </w:tcPr>
          <w:p w14:paraId="6C235111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1E9E693" w14:textId="77777777"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E48D0" w:rsidRPr="009C54AE" w14:paraId="689BC445" w14:textId="77777777" w:rsidTr="002829F9"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8FB247B" w14:textId="77777777" w:rsidR="006E48D0" w:rsidRPr="009C54AE" w:rsidRDefault="006E48D0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14:paraId="25B33F9A" w14:textId="18D51781" w:rsidR="006E48D0" w:rsidRPr="009C54AE" w:rsidRDefault="00EF64BE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E48D0" w:rsidRPr="009C54AE" w14:paraId="773805A9" w14:textId="77777777" w:rsidTr="002829F9">
        <w:tc>
          <w:tcPr>
            <w:tcW w:w="2694" w:type="dxa"/>
            <w:vAlign w:val="center"/>
          </w:tcPr>
          <w:p w14:paraId="3AC5764A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57CBF3" w14:textId="7980F2E1" w:rsidR="006E48D0" w:rsidRPr="009C54AE" w:rsidRDefault="00EF64BE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Wydział Nauk o Zdrowiu i Psychologii</w:t>
            </w:r>
          </w:p>
        </w:tc>
      </w:tr>
      <w:tr w:rsidR="006E48D0" w:rsidRPr="009C54AE" w14:paraId="56916214" w14:textId="77777777" w:rsidTr="002829F9">
        <w:tc>
          <w:tcPr>
            <w:tcW w:w="2694" w:type="dxa"/>
            <w:vAlign w:val="center"/>
          </w:tcPr>
          <w:p w14:paraId="3B3E232C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D835B6" w14:textId="77777777"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6E48D0" w:rsidRPr="009C54AE" w14:paraId="322B3B6E" w14:textId="77777777" w:rsidTr="002829F9">
        <w:tc>
          <w:tcPr>
            <w:tcW w:w="2694" w:type="dxa"/>
            <w:vAlign w:val="center"/>
          </w:tcPr>
          <w:p w14:paraId="226C86BD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879C299" w14:textId="77777777"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E48D0" w:rsidRPr="009C54AE" w14:paraId="104CD27E" w14:textId="77777777" w:rsidTr="002829F9">
        <w:tc>
          <w:tcPr>
            <w:tcW w:w="2694" w:type="dxa"/>
            <w:vAlign w:val="center"/>
          </w:tcPr>
          <w:p w14:paraId="3F93A841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EAA8F6C" w14:textId="77777777"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  <w:bookmarkStart w:id="0" w:name="_GoBack"/>
            <w:bookmarkEnd w:id="0"/>
          </w:p>
        </w:tc>
      </w:tr>
      <w:tr w:rsidR="006E48D0" w:rsidRPr="009C54AE" w14:paraId="4DD41F96" w14:textId="77777777" w:rsidTr="002829F9">
        <w:tc>
          <w:tcPr>
            <w:tcW w:w="2694" w:type="dxa"/>
            <w:vAlign w:val="center"/>
          </w:tcPr>
          <w:p w14:paraId="6E33DE59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E5ED79" w14:textId="77777777"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E48D0" w:rsidRPr="009C54AE" w14:paraId="1AA220C9" w14:textId="77777777" w:rsidTr="002829F9">
        <w:tc>
          <w:tcPr>
            <w:tcW w:w="2694" w:type="dxa"/>
            <w:vAlign w:val="center"/>
          </w:tcPr>
          <w:p w14:paraId="5DCC9528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830D4E" w14:textId="77777777" w:rsidR="006E48D0" w:rsidRPr="006A195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A195E">
              <w:rPr>
                <w:rFonts w:ascii="Corbel" w:hAnsi="Corbel"/>
                <w:sz w:val="24"/>
                <w:szCs w:val="24"/>
              </w:rPr>
              <w:t>Rok 3, semestr 5, 6</w:t>
            </w:r>
          </w:p>
        </w:tc>
      </w:tr>
      <w:tr w:rsidR="006E48D0" w:rsidRPr="009C54AE" w14:paraId="3016E669" w14:textId="77777777" w:rsidTr="002829F9">
        <w:tc>
          <w:tcPr>
            <w:tcW w:w="2694" w:type="dxa"/>
            <w:vAlign w:val="center"/>
          </w:tcPr>
          <w:p w14:paraId="58D08261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26A864" w14:textId="77777777"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6E48D0" w:rsidRPr="009C54AE" w14:paraId="306CA0D2" w14:textId="77777777" w:rsidTr="002829F9">
        <w:tc>
          <w:tcPr>
            <w:tcW w:w="2694" w:type="dxa"/>
            <w:tcBorders>
              <w:bottom w:val="nil"/>
            </w:tcBorders>
            <w:vAlign w:val="center"/>
          </w:tcPr>
          <w:p w14:paraId="79921B10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bottom w:val="nil"/>
            </w:tcBorders>
            <w:vAlign w:val="center"/>
          </w:tcPr>
          <w:p w14:paraId="75253B9B" w14:textId="77777777"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E48D0" w:rsidRPr="009C54AE" w14:paraId="7765F587" w14:textId="77777777" w:rsidTr="002829F9">
        <w:tc>
          <w:tcPr>
            <w:tcW w:w="2694" w:type="dxa"/>
            <w:tcBorders>
              <w:top w:val="nil"/>
            </w:tcBorders>
            <w:vAlign w:val="center"/>
          </w:tcPr>
          <w:p w14:paraId="52626756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nil"/>
            </w:tcBorders>
            <w:vAlign w:val="center"/>
          </w:tcPr>
          <w:p w14:paraId="24234049" w14:textId="77777777"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w:rsidR="006E48D0" w:rsidRPr="009C54AE" w14:paraId="28383708" w14:textId="77777777" w:rsidTr="002829F9">
        <w:tc>
          <w:tcPr>
            <w:tcW w:w="2694" w:type="dxa"/>
            <w:vAlign w:val="center"/>
          </w:tcPr>
          <w:p w14:paraId="1D89210C" w14:textId="77777777"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C59D81" w14:textId="77777777"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FA3E73B" w14:textId="77777777" w:rsidR="006E48D0" w:rsidRPr="009C54AE" w:rsidRDefault="006E48D0" w:rsidP="006E48D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DEA7430" w14:textId="77777777" w:rsidR="006E48D0" w:rsidRPr="009C54AE" w:rsidRDefault="006E48D0" w:rsidP="006E48D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678204A" w14:textId="77777777" w:rsidR="006E48D0" w:rsidRPr="009C54AE" w:rsidRDefault="006E48D0" w:rsidP="006E48D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97BA255" w14:textId="77777777" w:rsidR="006E48D0" w:rsidRPr="009C54AE" w:rsidRDefault="006E48D0" w:rsidP="006E48D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6E48D0" w:rsidRPr="009C54AE" w14:paraId="4C5DC270" w14:textId="77777777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5C7C" w14:textId="77777777" w:rsidR="006E48D0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5BF76F" w14:textId="77777777"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36DE" w14:textId="77777777"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9872" w14:textId="77777777"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374A" w14:textId="77777777"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DEB0" w14:textId="77777777"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C062" w14:textId="77777777"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3D27" w14:textId="77777777"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DAEF" w14:textId="77777777"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CD87" w14:textId="77777777"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918E" w14:textId="77777777"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E48D0" w:rsidRPr="009C54AE" w14:paraId="0DC41D58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11F6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EAF3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4B49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15A5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4AE3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A82E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ABA6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EF52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0BD5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CB90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E48D0" w:rsidRPr="009C54AE" w14:paraId="1F71A303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7E21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8492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7A94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59AE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40DB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C076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63D4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AAF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E05A" w14:textId="77777777"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C260" w14:textId="77777777" w:rsidR="006E48D0" w:rsidRPr="00A836CF" w:rsidRDefault="00A836C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A836CF">
              <w:rPr>
                <w:rFonts w:ascii="Corbel" w:hAnsi="Corbel"/>
                <w:sz w:val="24"/>
                <w:szCs w:val="24"/>
                <w:highlight w:val="yellow"/>
              </w:rPr>
              <w:t>3</w:t>
            </w:r>
          </w:p>
        </w:tc>
      </w:tr>
    </w:tbl>
    <w:p w14:paraId="65875E2A" w14:textId="77777777" w:rsidR="006E48D0" w:rsidRPr="009C54AE" w:rsidRDefault="006E48D0" w:rsidP="006E48D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345451" w14:textId="77777777" w:rsidR="006E48D0" w:rsidRPr="009C54AE" w:rsidRDefault="006E48D0" w:rsidP="006E48D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935FDA" w14:textId="77777777" w:rsidR="006E48D0" w:rsidRPr="009C54AE" w:rsidRDefault="006E48D0" w:rsidP="006E48D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D0D90F" w14:textId="77777777" w:rsidR="006E48D0" w:rsidRPr="00DA4EBE" w:rsidRDefault="006E48D0" w:rsidP="006E48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223C407" w14:textId="77777777" w:rsidR="006E48D0" w:rsidRPr="009C54AE" w:rsidRDefault="006E48D0" w:rsidP="006E48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124277E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0BFCA5" w14:textId="77777777" w:rsidR="006E48D0" w:rsidRPr="009C54AE" w:rsidRDefault="006E48D0" w:rsidP="006E48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DE800C2" w14:textId="77777777" w:rsidR="006E48D0" w:rsidRDefault="006E48D0" w:rsidP="006E48D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587202DE" w14:textId="77777777" w:rsidR="006E48D0" w:rsidRDefault="006E48D0" w:rsidP="006E48D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4EA2C" w14:textId="77777777" w:rsidR="006E48D0" w:rsidRDefault="006E48D0" w:rsidP="006E48D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0F8668F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E48D0" w:rsidRPr="009C54AE" w14:paraId="41280DF8" w14:textId="77777777" w:rsidTr="002829F9">
        <w:tc>
          <w:tcPr>
            <w:tcW w:w="9670" w:type="dxa"/>
          </w:tcPr>
          <w:p w14:paraId="04836E38" w14:textId="77777777" w:rsidR="006E48D0" w:rsidRPr="009C54AE" w:rsidRDefault="006E48D0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podstawowych prawidłowości w przebiegu procesów poznawczych i emocjonalno-motywacyjnych oraz przebiegu rozwoju człowieka.</w:t>
            </w:r>
          </w:p>
        </w:tc>
      </w:tr>
    </w:tbl>
    <w:p w14:paraId="38ACC2B4" w14:textId="77777777" w:rsidR="006E48D0" w:rsidRDefault="006E48D0" w:rsidP="006E48D0">
      <w:pPr>
        <w:pStyle w:val="Punktygwne"/>
        <w:spacing w:before="0" w:after="0"/>
        <w:rPr>
          <w:rFonts w:ascii="Corbel" w:hAnsi="Corbel"/>
          <w:szCs w:val="24"/>
        </w:rPr>
      </w:pPr>
    </w:p>
    <w:p w14:paraId="56B64489" w14:textId="77777777" w:rsidR="006E48D0" w:rsidRPr="00C05F44" w:rsidRDefault="006E48D0" w:rsidP="006E48D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970311C" w14:textId="77777777" w:rsidR="006E48D0" w:rsidRPr="00C05F44" w:rsidRDefault="006E48D0" w:rsidP="006E48D0">
      <w:pPr>
        <w:pStyle w:val="Punktygwne"/>
        <w:spacing w:before="0" w:after="0"/>
        <w:rPr>
          <w:rFonts w:ascii="Corbel" w:hAnsi="Corbel"/>
          <w:szCs w:val="24"/>
        </w:rPr>
      </w:pPr>
    </w:p>
    <w:p w14:paraId="5018C3E1" w14:textId="77777777" w:rsidR="006E48D0" w:rsidRDefault="006E48D0" w:rsidP="006E48D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11F7E3B" w14:textId="77777777" w:rsidR="006E48D0" w:rsidRPr="009C54AE" w:rsidRDefault="006E48D0" w:rsidP="006E48D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6E48D0" w:rsidRPr="009C54AE" w14:paraId="20A07118" w14:textId="77777777" w:rsidTr="002829F9">
        <w:tc>
          <w:tcPr>
            <w:tcW w:w="851" w:type="dxa"/>
            <w:vAlign w:val="center"/>
          </w:tcPr>
          <w:p w14:paraId="103A8211" w14:textId="77777777" w:rsidR="006E48D0" w:rsidRPr="009C54AE" w:rsidRDefault="006E48D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F9C777B" w14:textId="77777777" w:rsidR="006E48D0" w:rsidRPr="009C54AE" w:rsidRDefault="006E48D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studentów w problematykę z zakresu funkcjonowania i struktury rodziny</w:t>
            </w:r>
          </w:p>
        </w:tc>
      </w:tr>
      <w:tr w:rsidR="006E48D0" w:rsidRPr="009C54AE" w14:paraId="642D6B56" w14:textId="77777777" w:rsidTr="002829F9">
        <w:tc>
          <w:tcPr>
            <w:tcW w:w="851" w:type="dxa"/>
            <w:vAlign w:val="center"/>
          </w:tcPr>
          <w:p w14:paraId="461F5D2A" w14:textId="77777777" w:rsidR="006E48D0" w:rsidRPr="009C54AE" w:rsidRDefault="006E48D0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C45FDFB" w14:textId="77777777" w:rsidR="006E48D0" w:rsidRPr="009C54AE" w:rsidRDefault="006E48D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zasadami pracy z rodziną</w:t>
            </w:r>
          </w:p>
        </w:tc>
      </w:tr>
      <w:tr w:rsidR="006E48D0" w:rsidRPr="009C54AE" w14:paraId="1D0A1A56" w14:textId="77777777" w:rsidTr="002829F9">
        <w:tc>
          <w:tcPr>
            <w:tcW w:w="851" w:type="dxa"/>
            <w:vAlign w:val="center"/>
          </w:tcPr>
          <w:p w14:paraId="3D7BA453" w14:textId="77777777" w:rsidR="006E48D0" w:rsidRPr="009C54AE" w:rsidRDefault="006E48D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B5BD513" w14:textId="77777777" w:rsidR="006E48D0" w:rsidRPr="009C54AE" w:rsidRDefault="006E48D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podstawowych zasad prowadzenia działalności profilaktycznej w zapobieganiu patologii życia rodzinnego</w:t>
            </w:r>
          </w:p>
        </w:tc>
      </w:tr>
    </w:tbl>
    <w:p w14:paraId="27A12651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47B96E" w14:textId="77777777" w:rsidR="006E48D0" w:rsidRPr="009C54AE" w:rsidRDefault="006E48D0" w:rsidP="006E48D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6A1A028" w14:textId="77777777" w:rsidR="006E48D0" w:rsidRPr="009C54AE" w:rsidRDefault="006E48D0" w:rsidP="006E48D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6E48D0" w:rsidRPr="009C54AE" w14:paraId="723EDF39" w14:textId="77777777" w:rsidTr="002829F9">
        <w:tc>
          <w:tcPr>
            <w:tcW w:w="1681" w:type="dxa"/>
            <w:vAlign w:val="center"/>
          </w:tcPr>
          <w:p w14:paraId="5189E749" w14:textId="77777777"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27AC3AC" w14:textId="77777777"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AB16365" w14:textId="77777777"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48D0" w:rsidRPr="009C54AE" w14:paraId="18BA257F" w14:textId="77777777" w:rsidTr="002829F9">
        <w:tc>
          <w:tcPr>
            <w:tcW w:w="1681" w:type="dxa"/>
          </w:tcPr>
          <w:p w14:paraId="71067D1F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0FB125D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definiuje pojęcia z zakresu psychologii rodziny: system, jego cechy i wymiary funkcjonowania</w:t>
            </w:r>
          </w:p>
        </w:tc>
        <w:tc>
          <w:tcPr>
            <w:tcW w:w="1865" w:type="dxa"/>
          </w:tcPr>
          <w:p w14:paraId="5AFC3640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6E48D0" w:rsidRPr="009C54AE" w14:paraId="00886CCF" w14:textId="77777777" w:rsidTr="002829F9">
        <w:tc>
          <w:tcPr>
            <w:tcW w:w="1681" w:type="dxa"/>
          </w:tcPr>
          <w:p w14:paraId="383D305C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E750E3E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scharakteryzuje </w:t>
            </w:r>
            <w:r w:rsidRPr="00521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poszczególne etapy życia małżeńsko-rodzinnego oraz czynniki determinujące satysfakcję z małżeństwa i jego trwałość</w:t>
            </w:r>
          </w:p>
        </w:tc>
        <w:tc>
          <w:tcPr>
            <w:tcW w:w="1865" w:type="dxa"/>
          </w:tcPr>
          <w:p w14:paraId="0BB02BAE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 K_W09</w:t>
            </w:r>
          </w:p>
        </w:tc>
      </w:tr>
      <w:tr w:rsidR="006E48D0" w:rsidRPr="009C54AE" w14:paraId="76024B96" w14:textId="77777777" w:rsidTr="002829F9">
        <w:tc>
          <w:tcPr>
            <w:tcW w:w="1681" w:type="dxa"/>
          </w:tcPr>
          <w:p w14:paraId="0CC2F654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2E709FAD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scharakteryzuje </w:t>
            </w:r>
            <w:r w:rsidRPr="00521CC2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521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właściwe i niewłaściwe postawy rodzicielskie i techniki wychowawcze stosowane wobec dzieci</w:t>
            </w:r>
          </w:p>
        </w:tc>
        <w:tc>
          <w:tcPr>
            <w:tcW w:w="1865" w:type="dxa"/>
          </w:tcPr>
          <w:p w14:paraId="31AA86CE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6E48D0" w:rsidRPr="009C54AE" w14:paraId="1D033BE2" w14:textId="77777777" w:rsidTr="002829F9">
        <w:tc>
          <w:tcPr>
            <w:tcW w:w="1681" w:type="dxa"/>
          </w:tcPr>
          <w:p w14:paraId="511AAB45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7295C59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analizuje przyczyny powstawania  konfliktów w rodzinie i innych sytuacji trudnych</w:t>
            </w:r>
          </w:p>
        </w:tc>
        <w:tc>
          <w:tcPr>
            <w:tcW w:w="1865" w:type="dxa"/>
          </w:tcPr>
          <w:p w14:paraId="58C8737C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K_U03, K_U05</w:t>
            </w:r>
          </w:p>
        </w:tc>
      </w:tr>
      <w:tr w:rsidR="006E48D0" w:rsidRPr="009C54AE" w14:paraId="22C4EF8B" w14:textId="77777777" w:rsidTr="002829F9">
        <w:tc>
          <w:tcPr>
            <w:tcW w:w="1681" w:type="dxa"/>
          </w:tcPr>
          <w:p w14:paraId="201D0CCB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5808A5C" w14:textId="77777777" w:rsidR="006E48D0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zaproponuje różne sposoby rozwiązywania sytuacji trudnych w rodzinie</w:t>
            </w:r>
          </w:p>
        </w:tc>
        <w:tc>
          <w:tcPr>
            <w:tcW w:w="1865" w:type="dxa"/>
          </w:tcPr>
          <w:p w14:paraId="7F48B140" w14:textId="77777777" w:rsidR="006E48D0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6E48D0" w:rsidRPr="009C54AE" w14:paraId="3BCC1008" w14:textId="77777777" w:rsidTr="002829F9">
        <w:tc>
          <w:tcPr>
            <w:tcW w:w="1681" w:type="dxa"/>
          </w:tcPr>
          <w:p w14:paraId="782674BE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659A7A3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dostrzega problemy rodziny i podejmuje działania pomocowe w środowisku na rzecz rodziny</w:t>
            </w:r>
          </w:p>
        </w:tc>
        <w:tc>
          <w:tcPr>
            <w:tcW w:w="1865" w:type="dxa"/>
          </w:tcPr>
          <w:p w14:paraId="688119EA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1E8FDD92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33FBA4" w14:textId="77777777" w:rsidR="006E48D0" w:rsidRPr="009C54AE" w:rsidRDefault="006E48D0" w:rsidP="006E48D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5496EA3" w14:textId="77777777" w:rsidR="006E48D0" w:rsidRPr="009C54AE" w:rsidRDefault="006E48D0" w:rsidP="006E48D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D26358F" w14:textId="77777777" w:rsidR="006E48D0" w:rsidRPr="009C54AE" w:rsidRDefault="006E48D0" w:rsidP="006E48D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E48D0" w:rsidRPr="009C54AE" w14:paraId="73DE75CC" w14:textId="77777777" w:rsidTr="002829F9">
        <w:tc>
          <w:tcPr>
            <w:tcW w:w="9639" w:type="dxa"/>
          </w:tcPr>
          <w:p w14:paraId="1DE1A0B1" w14:textId="77777777" w:rsidR="006E48D0" w:rsidRPr="009C54AE" w:rsidRDefault="006E48D0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48D0" w:rsidRPr="009C54AE" w14:paraId="7108A83A" w14:textId="77777777" w:rsidTr="002829F9">
        <w:tc>
          <w:tcPr>
            <w:tcW w:w="9639" w:type="dxa"/>
          </w:tcPr>
          <w:p w14:paraId="385A0899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2043">
              <w:rPr>
                <w:rFonts w:ascii="Corbel" w:hAnsi="Corbel"/>
                <w:sz w:val="24"/>
                <w:szCs w:val="24"/>
              </w:rPr>
              <w:t xml:space="preserve">Psychologia rodziny – przedmiot i zadania. Rodzina jako system (struktura rodziny, podstawowe wymiary funkcjonowania systemu rodzinnego). </w:t>
            </w:r>
          </w:p>
        </w:tc>
      </w:tr>
      <w:tr w:rsidR="006E48D0" w:rsidRPr="009C54AE" w14:paraId="22554F52" w14:textId="77777777" w:rsidTr="002829F9">
        <w:tc>
          <w:tcPr>
            <w:tcW w:w="9639" w:type="dxa"/>
          </w:tcPr>
          <w:p w14:paraId="742AA052" w14:textId="5C2A1887" w:rsidR="006E48D0" w:rsidRPr="009C54AE" w:rsidRDefault="00A60D5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Modele funkcjonowania systemu rodzinnego. </w:t>
            </w:r>
            <w:r w:rsidR="006E48D0" w:rsidRPr="00AE2043">
              <w:rPr>
                <w:rFonts w:ascii="Corbel" w:hAnsi="Corbel"/>
                <w:sz w:val="24"/>
                <w:szCs w:val="24"/>
              </w:rPr>
              <w:t>Kołowy model systemów małżeńskich i rodzinnych Olsona i współpracowników</w:t>
            </w:r>
            <w:r w:rsidR="006E48D0">
              <w:rPr>
                <w:rFonts w:ascii="Corbel" w:hAnsi="Corbel"/>
                <w:sz w:val="24"/>
                <w:szCs w:val="24"/>
              </w:rPr>
              <w:t xml:space="preserve"> w adaptacji A. Margasińskiego: spójność, elastyczność i komunikowanie się w systemie rodzinnym.</w:t>
            </w:r>
          </w:p>
        </w:tc>
      </w:tr>
      <w:tr w:rsidR="006E48D0" w:rsidRPr="009C54AE" w14:paraId="0ABEEA1A" w14:textId="77777777" w:rsidTr="002829F9">
        <w:tc>
          <w:tcPr>
            <w:tcW w:w="9639" w:type="dxa"/>
          </w:tcPr>
          <w:p w14:paraId="3DD0B510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Sytuacje konfliktowe w małżeństwie i rodzinie oraz sposoby ich rozwiązywania: uczciwa kłótnia małżeńska, metoda bez porażek.</w:t>
            </w:r>
          </w:p>
        </w:tc>
      </w:tr>
      <w:tr w:rsidR="006E48D0" w:rsidRPr="009C54AE" w14:paraId="6015D9E7" w14:textId="77777777" w:rsidTr="002829F9">
        <w:tc>
          <w:tcPr>
            <w:tcW w:w="9639" w:type="dxa"/>
          </w:tcPr>
          <w:p w14:paraId="59279F44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Etapy życia małżeńsko-rodzinnego. Klasyfikacje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Haley’a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E. Duvall, M. Braun-Gałkowskiej. Ryzyko kryzysów w poszczególnych etapach.</w:t>
            </w:r>
          </w:p>
        </w:tc>
      </w:tr>
      <w:tr w:rsidR="006E48D0" w:rsidRPr="009C54AE" w14:paraId="04C9CDF9" w14:textId="77777777" w:rsidTr="002829F9">
        <w:tc>
          <w:tcPr>
            <w:tcW w:w="9639" w:type="dxa"/>
          </w:tcPr>
          <w:p w14:paraId="415569D4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uwarunkowania satysfakcji z małżeństwa i jego trwałości. Zadowolenie z małżeństwa a relacje w rodzinie.</w:t>
            </w:r>
          </w:p>
        </w:tc>
      </w:tr>
      <w:tr w:rsidR="006E48D0" w:rsidRPr="009C54AE" w14:paraId="1C5EDA11" w14:textId="77777777" w:rsidTr="002829F9">
        <w:tc>
          <w:tcPr>
            <w:tcW w:w="9639" w:type="dxa"/>
          </w:tcPr>
          <w:p w14:paraId="4CEF88C5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Role rodzicielskie: rola matki i rola ojca; podział ról małżeńskich i rodzicielskich we współczesnej rodzinie.</w:t>
            </w:r>
          </w:p>
        </w:tc>
      </w:tr>
    </w:tbl>
    <w:p w14:paraId="7DE0723F" w14:textId="77777777" w:rsidR="006E48D0" w:rsidRPr="009C54AE" w:rsidRDefault="006E48D0" w:rsidP="006E48D0">
      <w:pPr>
        <w:spacing w:after="0" w:line="240" w:lineRule="auto"/>
        <w:rPr>
          <w:rFonts w:ascii="Corbel" w:hAnsi="Corbel"/>
          <w:sz w:val="24"/>
          <w:szCs w:val="24"/>
        </w:rPr>
      </w:pPr>
    </w:p>
    <w:p w14:paraId="268BE44F" w14:textId="77777777" w:rsidR="006E48D0" w:rsidRPr="009C54AE" w:rsidRDefault="006E48D0" w:rsidP="006E48D0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FC26345" w14:textId="77777777" w:rsidR="006E48D0" w:rsidRPr="009C54AE" w:rsidRDefault="006E48D0" w:rsidP="006E48D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E48D0" w:rsidRPr="009C54AE" w14:paraId="743ED7C5" w14:textId="77777777" w:rsidTr="00573DD6">
        <w:tc>
          <w:tcPr>
            <w:tcW w:w="8954" w:type="dxa"/>
          </w:tcPr>
          <w:p w14:paraId="3F672D3A" w14:textId="77777777" w:rsidR="006E48D0" w:rsidRPr="009C54AE" w:rsidRDefault="006E48D0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48D0" w:rsidRPr="009C54AE" w14:paraId="58C08187" w14:textId="77777777" w:rsidTr="00573DD6">
        <w:tc>
          <w:tcPr>
            <w:tcW w:w="8954" w:type="dxa"/>
          </w:tcPr>
          <w:p w14:paraId="29E88845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6E48D0" w:rsidRPr="009C54AE" w14:paraId="6D36D524" w14:textId="77777777" w:rsidTr="00573DD6">
        <w:tc>
          <w:tcPr>
            <w:tcW w:w="8954" w:type="dxa"/>
          </w:tcPr>
          <w:p w14:paraId="6C35F64D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jako system – ćwiczenia warsztatowe wprowadzające w systemowe rozumienie rodziny i cech systemu.</w:t>
            </w:r>
          </w:p>
        </w:tc>
      </w:tr>
      <w:tr w:rsidR="006E48D0" w:rsidRPr="009C54AE" w14:paraId="5012E0EC" w14:textId="77777777" w:rsidTr="00573DD6">
        <w:tc>
          <w:tcPr>
            <w:tcW w:w="8954" w:type="dxa"/>
          </w:tcPr>
          <w:p w14:paraId="6B9BB8F1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małżeństwa: etapy przygotowania, cele i formy.</w:t>
            </w:r>
          </w:p>
        </w:tc>
      </w:tr>
      <w:tr w:rsidR="006E48D0" w:rsidRPr="009C54AE" w14:paraId="13B1E0AE" w14:textId="77777777" w:rsidTr="00573DD6">
        <w:tc>
          <w:tcPr>
            <w:tcW w:w="8954" w:type="dxa"/>
          </w:tcPr>
          <w:p w14:paraId="7F4BA2CF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Dojrzałość do małżeństwa, wybór współmałżonka, znaczenie okresu narzeczeństwa.</w:t>
            </w:r>
          </w:p>
        </w:tc>
      </w:tr>
      <w:tr w:rsidR="006E48D0" w:rsidRPr="009C54AE" w14:paraId="21F207E3" w14:textId="77777777" w:rsidTr="00573DD6">
        <w:tc>
          <w:tcPr>
            <w:tcW w:w="8954" w:type="dxa"/>
          </w:tcPr>
          <w:p w14:paraId="2A0521E5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relacji małżeńskiej. Cechy miłości małżeńskiej. Współżycie seksualne.</w:t>
            </w:r>
          </w:p>
        </w:tc>
      </w:tr>
      <w:tr w:rsidR="006E48D0" w:rsidRPr="009C54AE" w14:paraId="7E7C700F" w14:textId="77777777" w:rsidTr="00573DD6">
        <w:tc>
          <w:tcPr>
            <w:tcW w:w="8954" w:type="dxa"/>
          </w:tcPr>
          <w:p w14:paraId="5D25640F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Odpowiedzialne rodzicielstwo: przygotowanie do roli matki i ojca, odpowiedzialne wychowanie dziecka w kontekście postaw rodzicielskich i technik wychowawczych.</w:t>
            </w:r>
          </w:p>
        </w:tc>
      </w:tr>
      <w:tr w:rsidR="006E48D0" w:rsidRPr="009C54AE" w14:paraId="6E994C01" w14:textId="77777777" w:rsidTr="00573DD6">
        <w:tc>
          <w:tcPr>
            <w:tcW w:w="8954" w:type="dxa"/>
          </w:tcPr>
          <w:p w14:paraId="06E3DCC6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seksualne i prorodzinne, założenia i cele edukacji seksualnej, zagrożenia (pornografia)</w:t>
            </w:r>
          </w:p>
        </w:tc>
      </w:tr>
      <w:tr w:rsidR="00573DD6" w:rsidRPr="009C54AE" w14:paraId="6409C431" w14:textId="77777777" w:rsidTr="00573DD6">
        <w:tc>
          <w:tcPr>
            <w:tcW w:w="8954" w:type="dxa"/>
          </w:tcPr>
          <w:p w14:paraId="4BB46EC1" w14:textId="2EB807D9" w:rsidR="00573DD6" w:rsidRDefault="00573DD6" w:rsidP="00573D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3344">
              <w:rPr>
                <w:rFonts w:ascii="Corbel" w:hAnsi="Corbel"/>
                <w:sz w:val="24"/>
                <w:szCs w:val="24"/>
              </w:rPr>
              <w:t xml:space="preserve">Związki </w:t>
            </w:r>
            <w:proofErr w:type="spellStart"/>
            <w:r w:rsidRPr="005C3344">
              <w:rPr>
                <w:rFonts w:ascii="Corbel" w:hAnsi="Corbel"/>
                <w:sz w:val="24"/>
                <w:szCs w:val="24"/>
              </w:rPr>
              <w:t>kohabitacyjne</w:t>
            </w:r>
            <w:proofErr w:type="spellEnd"/>
            <w:r w:rsidRPr="005C3344">
              <w:rPr>
                <w:rFonts w:ascii="Corbel" w:hAnsi="Corbel"/>
                <w:sz w:val="24"/>
                <w:szCs w:val="24"/>
              </w:rPr>
              <w:t xml:space="preserve"> – przyczyny </w:t>
            </w:r>
            <w:proofErr w:type="spellStart"/>
            <w:r w:rsidRPr="005C3344">
              <w:rPr>
                <w:rFonts w:ascii="Corbel" w:hAnsi="Corbel"/>
                <w:sz w:val="24"/>
                <w:szCs w:val="24"/>
              </w:rPr>
              <w:t>kohabitacji</w:t>
            </w:r>
            <w:proofErr w:type="spellEnd"/>
            <w:r w:rsidRPr="005C3344">
              <w:rPr>
                <w:rFonts w:ascii="Corbel" w:hAnsi="Corbel"/>
                <w:sz w:val="24"/>
                <w:szCs w:val="24"/>
              </w:rPr>
              <w:t xml:space="preserve">, charakterystyka osób </w:t>
            </w:r>
            <w:proofErr w:type="spellStart"/>
            <w:r w:rsidRPr="005C3344">
              <w:rPr>
                <w:rFonts w:ascii="Corbel" w:hAnsi="Corbel"/>
                <w:sz w:val="24"/>
                <w:szCs w:val="24"/>
              </w:rPr>
              <w:t>kohabitujących</w:t>
            </w:r>
            <w:proofErr w:type="spellEnd"/>
            <w:r w:rsidRPr="005C3344">
              <w:rPr>
                <w:rFonts w:ascii="Corbel" w:hAnsi="Corbel"/>
                <w:sz w:val="24"/>
                <w:szCs w:val="24"/>
              </w:rPr>
              <w:t xml:space="preserve">; zaangażowanie w relację; fazy rozwoju rodziny </w:t>
            </w:r>
            <w:proofErr w:type="spellStart"/>
            <w:r w:rsidRPr="005C3344">
              <w:rPr>
                <w:rFonts w:ascii="Corbel" w:hAnsi="Corbel"/>
                <w:sz w:val="24"/>
                <w:szCs w:val="24"/>
              </w:rPr>
              <w:t>kohabitacyjnej</w:t>
            </w:r>
            <w:proofErr w:type="spellEnd"/>
            <w:r w:rsidRPr="005C3344">
              <w:rPr>
                <w:rFonts w:ascii="Corbel" w:hAnsi="Corbel"/>
                <w:sz w:val="24"/>
                <w:szCs w:val="24"/>
              </w:rPr>
              <w:t xml:space="preserve"> i jej stabilność.</w:t>
            </w:r>
          </w:p>
        </w:tc>
      </w:tr>
      <w:tr w:rsidR="00573DD6" w:rsidRPr="009C54AE" w14:paraId="15A7D8CF" w14:textId="77777777" w:rsidTr="00573DD6">
        <w:tc>
          <w:tcPr>
            <w:tcW w:w="8954" w:type="dxa"/>
          </w:tcPr>
          <w:p w14:paraId="0A05A56C" w14:textId="77777777" w:rsidR="00573DD6" w:rsidRDefault="00573DD6" w:rsidP="00573D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w rodzinie poszerzonej: relacje małżonków z teściami, relacje wnuków z dziadkami. Role teściów, rola babci i dziadka.</w:t>
            </w:r>
          </w:p>
        </w:tc>
      </w:tr>
      <w:tr w:rsidR="00573DD6" w:rsidRPr="009C54AE" w14:paraId="0B654557" w14:textId="77777777" w:rsidTr="00573DD6">
        <w:tc>
          <w:tcPr>
            <w:tcW w:w="8954" w:type="dxa"/>
          </w:tcPr>
          <w:p w14:paraId="633535FE" w14:textId="77777777" w:rsidR="00573DD6" w:rsidRDefault="00573DD6" w:rsidP="00573D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z dzieckiem jedynym i rodziny wielodzietne – specyfika ich funkcjonowania. Struktura rodziny a rozwój dziecka.</w:t>
            </w:r>
          </w:p>
        </w:tc>
      </w:tr>
      <w:tr w:rsidR="00573DD6" w:rsidRPr="009C54AE" w14:paraId="78FF955F" w14:textId="77777777" w:rsidTr="00573DD6">
        <w:tc>
          <w:tcPr>
            <w:tcW w:w="8954" w:type="dxa"/>
          </w:tcPr>
          <w:p w14:paraId="4721DBF1" w14:textId="77777777" w:rsidR="00573DD6" w:rsidRDefault="00573DD6" w:rsidP="00573D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Przejawy dezorganizacji życia rodzinnego. Funkcjonowanie rodziny w kryzysie. Rozwód jako kryzys.</w:t>
            </w:r>
          </w:p>
        </w:tc>
      </w:tr>
      <w:tr w:rsidR="00573DD6" w:rsidRPr="009C54AE" w14:paraId="5C4B9FAC" w14:textId="77777777" w:rsidTr="00573DD6">
        <w:tc>
          <w:tcPr>
            <w:tcW w:w="8954" w:type="dxa"/>
          </w:tcPr>
          <w:p w14:paraId="00126224" w14:textId="77777777" w:rsidR="00573DD6" w:rsidRDefault="00573DD6" w:rsidP="00573D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Funkcjonowanie rodziny niepełnej i rozbitej. Psychologiczne problemy samotnych rodziców i ich dzieci. </w:t>
            </w:r>
          </w:p>
        </w:tc>
      </w:tr>
      <w:tr w:rsidR="00573DD6" w:rsidRPr="009C54AE" w14:paraId="20B8658F" w14:textId="77777777" w:rsidTr="00573DD6">
        <w:tc>
          <w:tcPr>
            <w:tcW w:w="8954" w:type="dxa"/>
          </w:tcPr>
          <w:p w14:paraId="5C3963D9" w14:textId="77777777" w:rsidR="00573DD6" w:rsidRDefault="00573DD6" w:rsidP="00573D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zrekonstruowane – role macochy i ojczyma; relacje z pasierbami.</w:t>
            </w:r>
          </w:p>
        </w:tc>
      </w:tr>
      <w:tr w:rsidR="00573DD6" w:rsidRPr="009C54AE" w14:paraId="37737DBE" w14:textId="77777777" w:rsidTr="00573DD6">
        <w:tc>
          <w:tcPr>
            <w:tcW w:w="8954" w:type="dxa"/>
          </w:tcPr>
          <w:p w14:paraId="5D1CDDBD" w14:textId="77777777" w:rsidR="00573DD6" w:rsidRDefault="00573DD6" w:rsidP="00573D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w rodzinie z dzieckiem chorym i niepełnosprawnym. Radzenie sobie rodziny ze stresem.</w:t>
            </w:r>
          </w:p>
        </w:tc>
      </w:tr>
    </w:tbl>
    <w:p w14:paraId="64ABB2F2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FCCE59" w14:textId="77777777" w:rsidR="006E48D0" w:rsidRPr="009C54AE" w:rsidRDefault="006E48D0" w:rsidP="006E48D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284FD67" w14:textId="77777777" w:rsidR="006E48D0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22FA46CA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psychodramy, referat</w:t>
      </w:r>
    </w:p>
    <w:p w14:paraId="767A7C36" w14:textId="77777777" w:rsidR="006E48D0" w:rsidRPr="00153C41" w:rsidRDefault="006E48D0" w:rsidP="006E48D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53FC12BC" w14:textId="77777777" w:rsidR="006E48D0" w:rsidRDefault="006E48D0" w:rsidP="006E48D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08679E87" w14:textId="77777777" w:rsidR="006E48D0" w:rsidRDefault="006E48D0" w:rsidP="006E48D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A39478F" w14:textId="77777777" w:rsidR="006E48D0" w:rsidRPr="00153C41" w:rsidRDefault="006E48D0" w:rsidP="006E48D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27AFA5C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E38B37" w14:textId="77777777" w:rsidR="006E48D0" w:rsidRPr="009C54AE" w:rsidRDefault="006E48D0" w:rsidP="006E48D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E60971E" w14:textId="77777777" w:rsidR="006E48D0" w:rsidRPr="009C54AE" w:rsidRDefault="006E48D0" w:rsidP="006E48D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924771" w14:textId="77777777" w:rsidR="006E48D0" w:rsidRPr="009C54AE" w:rsidRDefault="006E48D0" w:rsidP="006E48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8CBA978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6E48D0" w:rsidRPr="009C54AE" w14:paraId="1FF63633" w14:textId="77777777" w:rsidTr="002829F9">
        <w:tc>
          <w:tcPr>
            <w:tcW w:w="1985" w:type="dxa"/>
            <w:vAlign w:val="center"/>
          </w:tcPr>
          <w:p w14:paraId="78313E40" w14:textId="77777777"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42E1F67" w14:textId="77777777"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8777986" w14:textId="77777777"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A7DF1FB" w14:textId="77777777"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B8FE07" w14:textId="77777777"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E48D0" w:rsidRPr="009C54AE" w14:paraId="15B82E0C" w14:textId="77777777" w:rsidTr="002829F9">
        <w:tc>
          <w:tcPr>
            <w:tcW w:w="1985" w:type="dxa"/>
          </w:tcPr>
          <w:p w14:paraId="438A0C55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207EF80" w14:textId="77777777" w:rsidR="006E48D0" w:rsidRPr="001B4FA8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257BB414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48D0" w:rsidRPr="009C54AE" w14:paraId="00EAF5A7" w14:textId="77777777" w:rsidTr="002829F9">
        <w:tc>
          <w:tcPr>
            <w:tcW w:w="1985" w:type="dxa"/>
          </w:tcPr>
          <w:p w14:paraId="55CB4079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175520C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CD98C5F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48D0" w:rsidRPr="009C54AE" w14:paraId="7543309F" w14:textId="77777777" w:rsidTr="002829F9">
        <w:tc>
          <w:tcPr>
            <w:tcW w:w="1985" w:type="dxa"/>
          </w:tcPr>
          <w:p w14:paraId="50DEB2AD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A797ABB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praca projektowa, referat</w:t>
            </w:r>
          </w:p>
        </w:tc>
        <w:tc>
          <w:tcPr>
            <w:tcW w:w="2126" w:type="dxa"/>
          </w:tcPr>
          <w:p w14:paraId="71661BBE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6E48D0" w:rsidRPr="009C54AE" w14:paraId="48EF04B5" w14:textId="77777777" w:rsidTr="002829F9">
        <w:tc>
          <w:tcPr>
            <w:tcW w:w="1985" w:type="dxa"/>
          </w:tcPr>
          <w:p w14:paraId="2DAD337B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89CC8ED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referat</w:t>
            </w:r>
          </w:p>
        </w:tc>
        <w:tc>
          <w:tcPr>
            <w:tcW w:w="2126" w:type="dxa"/>
          </w:tcPr>
          <w:p w14:paraId="61D524BB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6E48D0" w:rsidRPr="009C54AE" w14:paraId="153C1EBE" w14:textId="77777777" w:rsidTr="002829F9">
        <w:tc>
          <w:tcPr>
            <w:tcW w:w="1985" w:type="dxa"/>
          </w:tcPr>
          <w:p w14:paraId="14946760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C4E9CA1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0EDB7C4C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E48D0" w:rsidRPr="009C54AE" w14:paraId="25DA0242" w14:textId="77777777" w:rsidTr="002829F9">
        <w:tc>
          <w:tcPr>
            <w:tcW w:w="1985" w:type="dxa"/>
          </w:tcPr>
          <w:p w14:paraId="3E741C2A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769597E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F9AEF44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37956FE0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F1AC4E" w14:textId="77777777" w:rsidR="006E48D0" w:rsidRPr="009C54AE" w:rsidRDefault="006E48D0" w:rsidP="006E48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46C1490" w14:textId="77777777" w:rsidR="006E48D0" w:rsidRPr="009C54AE" w:rsidRDefault="006E48D0" w:rsidP="006E48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E48D0" w:rsidRPr="009C54AE" w14:paraId="026D51BB" w14:textId="77777777" w:rsidTr="002829F9">
        <w:tc>
          <w:tcPr>
            <w:tcW w:w="9670" w:type="dxa"/>
          </w:tcPr>
          <w:p w14:paraId="615DA543" w14:textId="77777777"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wykładów:</w:t>
            </w:r>
          </w:p>
          <w:p w14:paraId="6099EA15" w14:textId="77777777"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system rodzinny i jego cechy, wymienia i opisuje  wymiary funkcjonowania systemu rodzinnego, analizuje typy systemów wyodrębnione w oparciu o te wymiary.</w:t>
            </w:r>
          </w:p>
          <w:p w14:paraId="0BB6134E" w14:textId="77777777"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wymienia różne klasyfikacje etapów życia małżeńskiego, szczegółowo opisuje prawidłowości każdego etapu, wskazuje na czynniki wywołujące kryzysy, potrafi dokonać klasyfikacji czynników determinujących satysfakcję z małżeństwa w poszczególnych etapach oraz opisuje te czynniki powołując się na badania empiryczne.</w:t>
            </w:r>
          </w:p>
          <w:p w14:paraId="630F4B7C" w14:textId="77777777"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pojęcia: rola i postawa rodzicielska oraz technika wychowawcza; podaje ich klasyfikacje oraz charakterystykę, dokonując krytycznej analizy ich skuteczności oraz czynników determinujących.</w:t>
            </w:r>
          </w:p>
          <w:p w14:paraId="5CCFBE12" w14:textId="77777777" w:rsidR="006E48D0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8BB9334" w14:textId="77777777"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F0B037D" w14:textId="77777777"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aliczenie ćwiczeń -  wykonanie pracy zaliczeniowej: przygotowanie konspektu do zajęć z młodzieżą i prezentacji oraz przeprowadzenie tych zajęć z grupą; uzyskiwanie pozytywnych ocen z bieżącego sprawdzania wiadomości.</w:t>
            </w:r>
          </w:p>
          <w:p w14:paraId="2491A4D5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E517F3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D494C8" w14:textId="77777777" w:rsidR="006E48D0" w:rsidRPr="009C54AE" w:rsidRDefault="006E48D0" w:rsidP="006E48D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F5C7C6C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E48D0" w:rsidRPr="009C54AE" w14:paraId="1B7F5D85" w14:textId="77777777" w:rsidTr="002829F9">
        <w:tc>
          <w:tcPr>
            <w:tcW w:w="4962" w:type="dxa"/>
            <w:vAlign w:val="center"/>
          </w:tcPr>
          <w:p w14:paraId="0A1E04D1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CAB87A3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48D0" w:rsidRPr="009C54AE" w14:paraId="19EAB4E7" w14:textId="77777777" w:rsidTr="002829F9">
        <w:tc>
          <w:tcPr>
            <w:tcW w:w="4962" w:type="dxa"/>
          </w:tcPr>
          <w:p w14:paraId="003380FA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2E79923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6E48D0" w:rsidRPr="009C54AE" w14:paraId="004EBAE0" w14:textId="77777777" w:rsidTr="002829F9">
        <w:tc>
          <w:tcPr>
            <w:tcW w:w="4962" w:type="dxa"/>
          </w:tcPr>
          <w:p w14:paraId="5C2AB3F8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4717D1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B69AE40" w14:textId="6487B6F6" w:rsidR="006E48D0" w:rsidRPr="009C54AE" w:rsidRDefault="00A60D5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E48D0" w:rsidRPr="009C54AE" w14:paraId="742AFA0E" w14:textId="77777777" w:rsidTr="002829F9">
        <w:tc>
          <w:tcPr>
            <w:tcW w:w="4962" w:type="dxa"/>
          </w:tcPr>
          <w:p w14:paraId="6763CCE2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7AC32A9" w14:textId="77777777" w:rsidR="00A60D55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przygotowanie do zajęć</w:t>
            </w:r>
          </w:p>
          <w:p w14:paraId="0A517A4D" w14:textId="77777777" w:rsidR="00A60D55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9C54AE">
              <w:rPr>
                <w:rFonts w:ascii="Corbel" w:hAnsi="Corbel"/>
                <w:sz w:val="24"/>
                <w:szCs w:val="24"/>
              </w:rPr>
              <w:t>egzamin</w:t>
            </w:r>
            <w:r w:rsidR="00A60D55">
              <w:rPr>
                <w:rFonts w:ascii="Corbel" w:hAnsi="Corbel"/>
                <w:sz w:val="24"/>
                <w:szCs w:val="24"/>
              </w:rPr>
              <w:t>u</w:t>
            </w:r>
          </w:p>
          <w:p w14:paraId="7AB7EC11" w14:textId="72CDA2C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24E5CCF6" w14:textId="77777777" w:rsidR="006E48D0" w:rsidRDefault="006E48D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CD6BDC9" w14:textId="77777777" w:rsidR="00A60D55" w:rsidRDefault="00A60D5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BF59B96" w14:textId="77777777" w:rsidR="00A60D55" w:rsidRDefault="00A60D5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20</w:t>
            </w:r>
          </w:p>
          <w:p w14:paraId="375F5D02" w14:textId="77777777" w:rsidR="00A60D55" w:rsidRDefault="00A60D5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CE83AF6" w14:textId="28277310" w:rsidR="00A60D55" w:rsidRPr="009C54AE" w:rsidRDefault="00A60D5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6E48D0" w:rsidRPr="009C54AE" w14:paraId="2F891F9A" w14:textId="77777777" w:rsidTr="002829F9">
        <w:tc>
          <w:tcPr>
            <w:tcW w:w="4962" w:type="dxa"/>
          </w:tcPr>
          <w:p w14:paraId="2FC7F3AE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24DC3926" w14:textId="48439A6A" w:rsidR="006E48D0" w:rsidRPr="009C54AE" w:rsidRDefault="00A60D5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6E48D0" w:rsidRPr="009C54AE" w14:paraId="53E53D67" w14:textId="77777777" w:rsidTr="002829F9">
        <w:tc>
          <w:tcPr>
            <w:tcW w:w="4962" w:type="dxa"/>
          </w:tcPr>
          <w:p w14:paraId="3A8E24A6" w14:textId="77777777"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20B5A4" w14:textId="77777777" w:rsidR="006E48D0" w:rsidRPr="009C54AE" w:rsidRDefault="00A836C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836CF">
              <w:rPr>
                <w:rFonts w:ascii="Corbel" w:hAnsi="Corbel"/>
                <w:sz w:val="24"/>
                <w:szCs w:val="24"/>
                <w:highlight w:val="yellow"/>
              </w:rPr>
              <w:t>5</w:t>
            </w:r>
          </w:p>
        </w:tc>
      </w:tr>
    </w:tbl>
    <w:p w14:paraId="1C7176C1" w14:textId="77777777" w:rsidR="006E48D0" w:rsidRPr="009C54AE" w:rsidRDefault="006E48D0" w:rsidP="006E48D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7E597E4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00CE22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FF0D30F" w14:textId="77777777" w:rsidR="006E48D0" w:rsidRPr="009C54AE" w:rsidRDefault="006E48D0" w:rsidP="006E48D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E48D0" w:rsidRPr="009C54AE" w14:paraId="6CE3D9F5" w14:textId="77777777" w:rsidTr="002829F9">
        <w:trPr>
          <w:trHeight w:val="397"/>
        </w:trPr>
        <w:tc>
          <w:tcPr>
            <w:tcW w:w="3544" w:type="dxa"/>
          </w:tcPr>
          <w:p w14:paraId="24DD9EB9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51EE27E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E48D0" w:rsidRPr="009C54AE" w14:paraId="21343B81" w14:textId="77777777" w:rsidTr="002829F9">
        <w:trPr>
          <w:trHeight w:val="397"/>
        </w:trPr>
        <w:tc>
          <w:tcPr>
            <w:tcW w:w="3544" w:type="dxa"/>
          </w:tcPr>
          <w:p w14:paraId="7C2D7234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6832BCC" w14:textId="77777777"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BDB8A38" w14:textId="77777777" w:rsidR="006E48D0" w:rsidRPr="009C54AE" w:rsidRDefault="006E48D0" w:rsidP="006E48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5275B0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679B7C7" w14:textId="77777777" w:rsidR="006E48D0" w:rsidRPr="009C54AE" w:rsidRDefault="006E48D0" w:rsidP="006E48D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E48D0" w:rsidRPr="009C54AE" w14:paraId="6B4A336A" w14:textId="77777777" w:rsidTr="002829F9">
        <w:trPr>
          <w:trHeight w:val="397"/>
        </w:trPr>
        <w:tc>
          <w:tcPr>
            <w:tcW w:w="7513" w:type="dxa"/>
          </w:tcPr>
          <w:p w14:paraId="168C3B24" w14:textId="77777777"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291D160" w14:textId="0E806367"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64B4E"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 w:rsidRPr="00F64B4E">
              <w:rPr>
                <w:rFonts w:ascii="Corbel" w:hAnsi="Corbel"/>
                <w:b w:val="0"/>
                <w:smallCaps w:val="0"/>
                <w:szCs w:val="24"/>
              </w:rPr>
              <w:t>-Napierała, B. (2006). Komunikowanie interpersonalne w rodzinie. Poznań: Wydawnictwo Naukowe Uniwersytetu im. Adama Mickiewicza w Poznaniu</w:t>
            </w:r>
            <w:r w:rsidR="00573DD6">
              <w:rPr>
                <w:rFonts w:ascii="Corbel" w:hAnsi="Corbel"/>
                <w:b w:val="0"/>
                <w:smallCaps w:val="0"/>
                <w:szCs w:val="24"/>
              </w:rPr>
              <w:t xml:space="preserve"> (wybrane fragmenty).</w:t>
            </w:r>
          </w:p>
          <w:p w14:paraId="0F1A3568" w14:textId="77777777"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4B4E">
              <w:rPr>
                <w:rFonts w:ascii="Corbel" w:hAnsi="Corbel"/>
                <w:b w:val="0"/>
                <w:smallCaps w:val="0"/>
                <w:szCs w:val="24"/>
              </w:rPr>
              <w:t xml:space="preserve">Janicka, I., Liberska, H. (2016). Psychologia rodziny. Warszawa: </w:t>
            </w:r>
            <w:proofErr w:type="spellStart"/>
            <w:r w:rsidRPr="00F64B4E">
              <w:rPr>
                <w:rFonts w:ascii="Corbel" w:hAnsi="Corbel"/>
                <w:b w:val="0"/>
                <w:smallCaps w:val="0"/>
                <w:szCs w:val="24"/>
              </w:rPr>
              <w:t>Sensus</w:t>
            </w:r>
            <w:proofErr w:type="spellEnd"/>
            <w:r w:rsidRPr="00F64B4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7C3253F" w14:textId="105421ED" w:rsidR="00573DD6" w:rsidRDefault="00573DD6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Janicka I. (2008). Stosunki partnerskie w związkach niemałżeńskich. Przegląd Psychologiczny, t. 51, 1, 37-53.</w:t>
            </w:r>
          </w:p>
          <w:p w14:paraId="7B7F8EF9" w14:textId="77777777"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Marmola M. Opinie rodziców i nauczycieli na temat wychowania do życia w rodzinie w kontekście dojrzewania i inicjacji seksualnej młodzieży. W: N.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Starik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A. Zduniak (red.), Patologie edukacji: Ideologia, Polityka, Biurokracja. Edukacja XXI wieku, nr 37, Poznań 2016, s.179-190.</w:t>
            </w:r>
          </w:p>
          <w:p w14:paraId="679CEF80" w14:textId="76C53729" w:rsidR="006E48D0" w:rsidRPr="002F05E6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05E6">
              <w:rPr>
                <w:rFonts w:ascii="Corbel" w:hAnsi="Corbel"/>
                <w:b w:val="0"/>
                <w:smallCaps w:val="0"/>
                <w:szCs w:val="24"/>
              </w:rPr>
              <w:t>Plopa</w:t>
            </w:r>
            <w:proofErr w:type="spellEnd"/>
            <w:r w:rsidRPr="002F05E6">
              <w:rPr>
                <w:rFonts w:ascii="Corbel" w:hAnsi="Corbel"/>
                <w:b w:val="0"/>
                <w:smallCaps w:val="0"/>
                <w:szCs w:val="24"/>
              </w:rPr>
              <w:t xml:space="preserve"> M.(2004). Psychologia rodziny. Teoria i badania. Elbląg:  Wyd. EUH E.</w:t>
            </w:r>
            <w:r w:rsidR="00573DD6">
              <w:rPr>
                <w:rFonts w:ascii="Corbel" w:hAnsi="Corbel"/>
                <w:b w:val="0"/>
                <w:smallCaps w:val="0"/>
                <w:szCs w:val="24"/>
              </w:rPr>
              <w:t xml:space="preserve"> (wybrane fragmenty)</w:t>
            </w:r>
          </w:p>
          <w:p w14:paraId="3FDF1B89" w14:textId="5C2B2F1B"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C2382">
              <w:rPr>
                <w:rFonts w:ascii="Corbel" w:hAnsi="Corbel"/>
                <w:b w:val="0"/>
                <w:smallCaps w:val="0"/>
                <w:szCs w:val="24"/>
              </w:rPr>
              <w:t>Satir</w:t>
            </w:r>
            <w:proofErr w:type="spellEnd"/>
            <w:r w:rsidRPr="005C2382">
              <w:rPr>
                <w:rFonts w:ascii="Corbel" w:hAnsi="Corbel"/>
                <w:b w:val="0"/>
                <w:smallCaps w:val="0"/>
                <w:szCs w:val="24"/>
              </w:rPr>
              <w:t>, V. (2000). Rodzina. Tu powstaje człowiek. Gdańsk: GWP</w:t>
            </w:r>
            <w:r w:rsidR="00573DD6">
              <w:rPr>
                <w:rFonts w:ascii="Corbel" w:hAnsi="Corbel"/>
                <w:b w:val="0"/>
                <w:smallCaps w:val="0"/>
                <w:szCs w:val="24"/>
              </w:rPr>
              <w:t xml:space="preserve"> (wybrane fragmenty).</w:t>
            </w:r>
          </w:p>
          <w:p w14:paraId="0FC937AD" w14:textId="603D1E3F" w:rsidR="003D497B" w:rsidRDefault="003D497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Stankowska, M. (2020). Różnorodność sytuacji dzieci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rozwodzie rodziców. Wybrane warianty sprawowania opieki.</w:t>
            </w:r>
            <w:r w:rsidRPr="003D497B">
              <w:rPr>
                <w:rFonts w:ascii="Corbel" w:hAnsi="Corbel"/>
                <w:b w:val="0"/>
                <w:smallCaps w:val="0"/>
                <w:szCs w:val="24"/>
              </w:rPr>
              <w:t xml:space="preserve"> Problemy Opiekuńczo-Wychowawcze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D497B">
              <w:rPr>
                <w:rFonts w:ascii="Corbel" w:hAnsi="Corbel"/>
                <w:b w:val="0"/>
                <w:smallCaps w:val="0"/>
                <w:szCs w:val="24"/>
              </w:rPr>
              <w:t>591(6):37-48.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9FF8C14" w14:textId="6D4AF9C4" w:rsidR="00A60D55" w:rsidRDefault="00A60D55" w:rsidP="00A60D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3344">
              <w:rPr>
                <w:rFonts w:ascii="Corbel" w:hAnsi="Corbel"/>
                <w:b w:val="0"/>
                <w:smallCaps w:val="0"/>
                <w:szCs w:val="24"/>
              </w:rPr>
              <w:t xml:space="preserve">Świętochowski, W. (2014). </w:t>
            </w:r>
            <w:r w:rsidRPr="005C334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w ujęciu systemowym</w:t>
            </w:r>
            <w:r w:rsidRPr="005C3344">
              <w:rPr>
                <w:rFonts w:ascii="Corbel" w:hAnsi="Corbel"/>
                <w:b w:val="0"/>
                <w:smallCaps w:val="0"/>
                <w:szCs w:val="24"/>
              </w:rPr>
              <w:t xml:space="preserve">. W: I. Janicka, H. Liberska (red.), </w:t>
            </w:r>
            <w:r w:rsidRPr="005C334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rodziny</w:t>
            </w:r>
            <w:r w:rsidRPr="005C3344">
              <w:rPr>
                <w:rFonts w:ascii="Corbel" w:hAnsi="Corbel"/>
                <w:b w:val="0"/>
                <w:smallCaps w:val="0"/>
                <w:szCs w:val="24"/>
              </w:rPr>
              <w:t xml:space="preserve"> (s. 21-46). Warszawa: PWN.</w:t>
            </w:r>
          </w:p>
          <w:p w14:paraId="6D3026B7" w14:textId="77777777" w:rsidR="006E48D0" w:rsidRPr="00D63983" w:rsidRDefault="006E48D0" w:rsidP="003D49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E48D0" w:rsidRPr="009C54AE" w14:paraId="4A513EC4" w14:textId="77777777" w:rsidTr="002829F9">
        <w:trPr>
          <w:trHeight w:val="397"/>
        </w:trPr>
        <w:tc>
          <w:tcPr>
            <w:tcW w:w="7513" w:type="dxa"/>
          </w:tcPr>
          <w:p w14:paraId="18A349F1" w14:textId="77777777"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CA4E706" w14:textId="4D198072" w:rsidR="00573DD6" w:rsidRDefault="00573DD6" w:rsidP="00573DD6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05E6">
              <w:rPr>
                <w:rFonts w:ascii="Corbel" w:hAnsi="Corbel"/>
                <w:b w:val="0"/>
                <w:smallCaps w:val="0"/>
                <w:szCs w:val="24"/>
              </w:rPr>
              <w:t xml:space="preserve">Braun- Gałkowska M. (2018). Psychologia domowa. Kraków: Wyd. </w:t>
            </w:r>
            <w:proofErr w:type="spellStart"/>
            <w:r w:rsidRPr="002F05E6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="003D497B">
              <w:rPr>
                <w:rFonts w:ascii="Corbel" w:hAnsi="Corbel"/>
                <w:b w:val="0"/>
                <w:smallCaps w:val="0"/>
                <w:szCs w:val="24"/>
              </w:rPr>
              <w:t xml:space="preserve"> (wybrane fragmenty).</w:t>
            </w:r>
          </w:p>
          <w:p w14:paraId="729E6575" w14:textId="459D1A31" w:rsidR="00573DD6" w:rsidRDefault="006E48D0" w:rsidP="00573DD6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05E6">
              <w:rPr>
                <w:rFonts w:ascii="Corbel" w:hAnsi="Corbel"/>
                <w:b w:val="0"/>
                <w:smallCaps w:val="0"/>
                <w:szCs w:val="24"/>
              </w:rPr>
              <w:t>Braun-Gałkowska M. (1992).  Psychologiczna analiza systemów rodzinnych osób zadowolonych i niezadowolonych z małżeństwa. Lublin: Towarzystwo Naukowe KUL</w:t>
            </w:r>
            <w:r w:rsidR="003D497B">
              <w:rPr>
                <w:rFonts w:ascii="Corbel" w:hAnsi="Corbel"/>
                <w:b w:val="0"/>
                <w:smallCaps w:val="0"/>
                <w:szCs w:val="24"/>
              </w:rPr>
              <w:t xml:space="preserve"> (wybrane fragmenty).</w:t>
            </w:r>
          </w:p>
          <w:p w14:paraId="7D511D5D" w14:textId="77777777" w:rsidR="009E2B33" w:rsidRDefault="006E48D0" w:rsidP="009E2B3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05E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Carlson</w:t>
            </w:r>
            <w:proofErr w:type="spellEnd"/>
            <w:r w:rsidRPr="002F05E6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2F05E6">
              <w:rPr>
                <w:rFonts w:ascii="Corbel" w:hAnsi="Corbel"/>
                <w:b w:val="0"/>
                <w:smallCaps w:val="0"/>
                <w:szCs w:val="24"/>
              </w:rPr>
              <w:t>Dinkmeyer</w:t>
            </w:r>
            <w:proofErr w:type="spellEnd"/>
            <w:r w:rsidRPr="002F05E6">
              <w:rPr>
                <w:rFonts w:ascii="Corbel" w:hAnsi="Corbel"/>
                <w:b w:val="0"/>
                <w:smallCaps w:val="0"/>
                <w:szCs w:val="24"/>
              </w:rPr>
              <w:t xml:space="preserve"> D. (2008). Szczęśliwe małżeństwo. Gdańsk: GWP.</w:t>
            </w:r>
          </w:p>
          <w:p w14:paraId="1CD81013" w14:textId="24D793E2" w:rsidR="006E48D0" w:rsidRPr="002F05E6" w:rsidRDefault="006E48D0" w:rsidP="009E2B3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05E6"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 w:rsidRPr="002F05E6">
              <w:rPr>
                <w:rFonts w:ascii="Corbel" w:hAnsi="Corbel"/>
                <w:b w:val="0"/>
                <w:smallCaps w:val="0"/>
                <w:szCs w:val="24"/>
              </w:rPr>
              <w:t>-Napierała B. (2003). Rodzina a rozwój człowieka dorosłego. Poznań: Wyd. UAM.</w:t>
            </w:r>
          </w:p>
          <w:p w14:paraId="27ED7209" w14:textId="77777777"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05E6">
              <w:rPr>
                <w:rFonts w:ascii="Corbel" w:hAnsi="Corbel"/>
                <w:b w:val="0"/>
                <w:smallCaps w:val="0"/>
                <w:szCs w:val="24"/>
              </w:rPr>
              <w:t>Marmola M.(2015). Relacje w małżeństwie a postawy rodziców wobec niepełnosprawnych dzieci. W: Kultura – Przemiany – Edukacja. Myśl o wychowaniu. Teorie i zastosowania edukacyjne. T. III. Rzeszów, Wyd. UR, s. 132-143.</w:t>
            </w:r>
          </w:p>
          <w:p w14:paraId="5B3C8189" w14:textId="77777777" w:rsidR="006E48D0" w:rsidRPr="00F64B4E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4B4E">
              <w:rPr>
                <w:rFonts w:ascii="Corbel" w:hAnsi="Corbel"/>
                <w:b w:val="0"/>
                <w:smallCaps w:val="0"/>
                <w:szCs w:val="24"/>
              </w:rPr>
              <w:t xml:space="preserve">Marmola M., </w:t>
            </w:r>
            <w:proofErr w:type="spellStart"/>
            <w:r w:rsidRPr="00F64B4E">
              <w:rPr>
                <w:rFonts w:ascii="Corbel" w:hAnsi="Corbel"/>
                <w:b w:val="0"/>
                <w:smallCaps w:val="0"/>
                <w:szCs w:val="24"/>
              </w:rPr>
              <w:t>Wańczyk</w:t>
            </w:r>
            <w:proofErr w:type="spellEnd"/>
            <w:r w:rsidRPr="00F64B4E">
              <w:rPr>
                <w:rFonts w:ascii="Corbel" w:hAnsi="Corbel"/>
                <w:b w:val="0"/>
                <w:smallCaps w:val="0"/>
                <w:szCs w:val="24"/>
              </w:rPr>
              <w:t>-Welc A. (2019). Relacje z matką i ojcem a poczucie sensu życia u adolescentów. Edukacja -Technika - Informatyka, nr specjalny 1/2019, s.58-65.</w:t>
            </w:r>
          </w:p>
          <w:p w14:paraId="3B423C70" w14:textId="77777777"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4B4E">
              <w:rPr>
                <w:rFonts w:ascii="Corbel" w:hAnsi="Corbel"/>
                <w:b w:val="0"/>
                <w:smallCaps w:val="0"/>
                <w:szCs w:val="24"/>
              </w:rPr>
              <w:t xml:space="preserve">Marmola M., </w:t>
            </w:r>
            <w:proofErr w:type="spellStart"/>
            <w:r w:rsidRPr="00F64B4E">
              <w:rPr>
                <w:rFonts w:ascii="Corbel" w:hAnsi="Corbel"/>
                <w:b w:val="0"/>
                <w:smallCaps w:val="0"/>
                <w:szCs w:val="24"/>
              </w:rPr>
              <w:t>Wołpiuk</w:t>
            </w:r>
            <w:proofErr w:type="spellEnd"/>
            <w:r w:rsidRPr="00F64B4E">
              <w:rPr>
                <w:rFonts w:ascii="Corbel" w:hAnsi="Corbel"/>
                <w:b w:val="0"/>
                <w:smallCaps w:val="0"/>
                <w:szCs w:val="24"/>
              </w:rPr>
              <w:t>-Ochocińska A. (2018). Percepcja technik wychowawczych rodziców a zadowolenie z życia u młodzieży w okresie adolescencji i wczesnej dorosłości. Psychologia rozwojowa, tom23, nr 3, s. 39-54.</w:t>
            </w:r>
          </w:p>
          <w:p w14:paraId="77155C17" w14:textId="77777777" w:rsidR="006E48D0" w:rsidRPr="005C2382" w:rsidRDefault="006E48D0" w:rsidP="002829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2382">
              <w:rPr>
                <w:rFonts w:ascii="Corbel" w:hAnsi="Corbel"/>
                <w:sz w:val="24"/>
                <w:szCs w:val="24"/>
              </w:rPr>
              <w:t>Rostowska, T. (2008). Małżeństwo, rodzina, praca</w:t>
            </w:r>
            <w:r>
              <w:rPr>
                <w:rFonts w:ascii="Corbel" w:hAnsi="Corbel"/>
                <w:sz w:val="24"/>
                <w:szCs w:val="24"/>
              </w:rPr>
              <w:t xml:space="preserve"> a jakość życia. Kraków: Impuls.</w:t>
            </w:r>
          </w:p>
          <w:p w14:paraId="5DD8D309" w14:textId="77777777"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64B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Ryś, M. (2001). Systemy rodzinne. Metody badań struktury rodziny pochodzenia i rodziny własnej. Warszawa: CMPP-P.</w:t>
            </w:r>
          </w:p>
          <w:p w14:paraId="6224E067" w14:textId="77777777" w:rsidR="003D497B" w:rsidRPr="005C2382" w:rsidRDefault="003D497B" w:rsidP="003D49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Wolska-Długosz, M. (2016). Samotne rodzicielstwo – blaski i cienie. Próba syntezy.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Scientific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Bulletin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of Chełm, 2, 57-66.</w:t>
            </w:r>
          </w:p>
          <w:p w14:paraId="097AE288" w14:textId="77777777" w:rsidR="003D497B" w:rsidRPr="00AA35C4" w:rsidRDefault="003D497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29E1CA5C" w14:textId="77777777" w:rsidR="006E48D0" w:rsidRPr="009C54AE" w:rsidRDefault="006E48D0" w:rsidP="006E48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1CE724" w14:textId="77777777" w:rsidR="006E48D0" w:rsidRPr="009C54AE" w:rsidRDefault="006E48D0" w:rsidP="006E48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DC2101" w14:textId="77777777" w:rsidR="006E48D0" w:rsidRPr="009C54AE" w:rsidRDefault="006E48D0" w:rsidP="006E48D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0EADD6E" w14:textId="77777777"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5B1F4" w14:textId="77777777" w:rsidR="00514C7F" w:rsidRDefault="00514C7F" w:rsidP="006E48D0">
      <w:pPr>
        <w:spacing w:after="0" w:line="240" w:lineRule="auto"/>
      </w:pPr>
      <w:r>
        <w:separator/>
      </w:r>
    </w:p>
  </w:endnote>
  <w:endnote w:type="continuationSeparator" w:id="0">
    <w:p w14:paraId="793B981E" w14:textId="77777777" w:rsidR="00514C7F" w:rsidRDefault="00514C7F" w:rsidP="006E4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50ADF" w14:textId="77777777" w:rsidR="00514C7F" w:rsidRDefault="00514C7F" w:rsidP="006E48D0">
      <w:pPr>
        <w:spacing w:after="0" w:line="240" w:lineRule="auto"/>
      </w:pPr>
      <w:r>
        <w:separator/>
      </w:r>
    </w:p>
  </w:footnote>
  <w:footnote w:type="continuationSeparator" w:id="0">
    <w:p w14:paraId="15706D97" w14:textId="77777777" w:rsidR="00514C7F" w:rsidRDefault="00514C7F" w:rsidP="006E48D0">
      <w:pPr>
        <w:spacing w:after="0" w:line="240" w:lineRule="auto"/>
      </w:pPr>
      <w:r>
        <w:continuationSeparator/>
      </w:r>
    </w:p>
  </w:footnote>
  <w:footnote w:id="1">
    <w:p w14:paraId="69AFB7F6" w14:textId="77777777" w:rsidR="006E48D0" w:rsidRDefault="006E48D0" w:rsidP="006E48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1715A6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8D0"/>
    <w:rsid w:val="001E3A27"/>
    <w:rsid w:val="00203E28"/>
    <w:rsid w:val="00342D1A"/>
    <w:rsid w:val="003D497B"/>
    <w:rsid w:val="004771B4"/>
    <w:rsid w:val="00492603"/>
    <w:rsid w:val="00514C7F"/>
    <w:rsid w:val="00573DD6"/>
    <w:rsid w:val="006E48D0"/>
    <w:rsid w:val="00752B93"/>
    <w:rsid w:val="009E2B33"/>
    <w:rsid w:val="00A60D55"/>
    <w:rsid w:val="00A836CF"/>
    <w:rsid w:val="00BB2B58"/>
    <w:rsid w:val="00C01C69"/>
    <w:rsid w:val="00C8537E"/>
    <w:rsid w:val="00E63195"/>
    <w:rsid w:val="00E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647F0"/>
  <w15:chartTrackingRefBased/>
  <w15:docId w15:val="{55989677-209F-4E91-8872-040CC55F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48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48D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E48D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48D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E48D0"/>
    <w:rPr>
      <w:vertAlign w:val="superscript"/>
    </w:rPr>
  </w:style>
  <w:style w:type="paragraph" w:customStyle="1" w:styleId="Punktygwne">
    <w:name w:val="Punkty główne"/>
    <w:basedOn w:val="Normalny"/>
    <w:rsid w:val="006E48D0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6E48D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E48D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E48D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6E48D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E48D0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6E48D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E48D0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6E48D0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48D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4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1504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2024-07-14T17:27:00Z</dcterms:created>
  <dcterms:modified xsi:type="dcterms:W3CDTF">2026-04-28T09:51:00Z</dcterms:modified>
</cp:coreProperties>
</file>